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300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bookmarkStart w:id="19" w:name="_GoBack"/>
      <w:r>
        <w:rPr>
          <w:rFonts w:hint="eastAsia"/>
          <w:b/>
          <w:bCs/>
          <w:sz w:val="52"/>
          <w:szCs w:val="52"/>
        </w:rPr>
        <w:t>部门专项经费申报书</w:t>
      </w:r>
    </w:p>
    <w:bookmarkEnd w:id="19"/>
    <w:p>
      <w:pPr>
        <w:ind w:firstLine="2744" w:firstLineChars="980"/>
        <w:rPr>
          <w:rFonts w:ascii="宋体" w:hAnsi="宋体"/>
          <w:sz w:val="28"/>
        </w:rPr>
      </w:pPr>
    </w:p>
    <w:p>
      <w:pPr>
        <w:ind w:firstLine="2744" w:firstLineChars="980"/>
        <w:rPr>
          <w:rFonts w:ascii="宋体" w:hAnsi="宋体"/>
          <w:sz w:val="28"/>
        </w:rPr>
      </w:pPr>
    </w:p>
    <w:p>
      <w:pPr>
        <w:ind w:firstLine="2744" w:firstLineChars="980"/>
        <w:rPr>
          <w:rFonts w:ascii="宋体" w:hAnsi="宋体"/>
          <w:sz w:val="28"/>
        </w:rPr>
      </w:pPr>
    </w:p>
    <w:p>
      <w:pPr>
        <w:ind w:firstLine="2744" w:firstLineChars="980"/>
        <w:rPr>
          <w:rFonts w:ascii="宋体" w:hAnsi="宋体"/>
          <w:sz w:val="28"/>
        </w:rPr>
      </w:pPr>
    </w:p>
    <w:p>
      <w:pPr>
        <w:ind w:firstLine="2744" w:firstLineChars="980"/>
        <w:rPr>
          <w:rFonts w:ascii="宋体" w:hAnsi="宋体"/>
          <w:sz w:val="28"/>
        </w:rPr>
      </w:pPr>
    </w:p>
    <w:p>
      <w:pPr>
        <w:ind w:firstLine="2744" w:firstLineChars="980"/>
        <w:rPr>
          <w:rFonts w:ascii="宋体" w:hAnsi="宋体"/>
          <w:sz w:val="28"/>
        </w:rPr>
      </w:pPr>
    </w:p>
    <w:p>
      <w:pPr>
        <w:ind w:right="976" w:rightChars="465" w:firstLine="1280" w:firstLineChars="4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297180</wp:posOffset>
                </wp:positionV>
                <wp:extent cx="226695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47pt;margin-top:23.4pt;height:0pt;width:178.5pt;z-index:251659264;mso-width-relative:page;mso-height-relative:page;" filled="f" stroked="t" coordsize="21600,21600" o:gfxdata="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V2kbw1gAA&#10;AAkBAAAPAAAAAAAAAAEAIAAAACIAAABkcnMvZG93bnJldi54bWxQSwECFAAUAAAACACHTuJA9JQ9&#10;B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ascii="宋体" w:hAnsi="宋体"/>
          <w:sz w:val="32"/>
          <w:szCs w:val="32"/>
          <w:u w:val="single"/>
        </w:rPr>
        <w:t xml:space="preserve"> </w:t>
      </w:r>
    </w:p>
    <w:p>
      <w:pPr>
        <w:tabs>
          <w:tab w:val="left" w:pos="2340"/>
        </w:tabs>
        <w:ind w:firstLine="1280" w:firstLineChars="4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47pt;margin-top:23.4pt;height:0pt;width:171pt;z-index:251660288;mso-width-relative:page;mso-height-relative:page;" filled="f" stroked="t" coordsize="21600,21600" o:gfxdata="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+S5l1gAA&#10;AAkBAAAPAAAAAAAAAAEAIAAAACIAAABkcnMvZG93bnJldi54bWxQSwECFAAUAAAACACHTuJAwLhq&#10;1+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297180</wp:posOffset>
                </wp:positionV>
                <wp:extent cx="21717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57.5pt;margin-top:23.4pt;height:0pt;width:171pt;z-index:251661312;mso-width-relative:page;mso-height-relative:page;" filled="f" stroked="t" coordsize="21600,21600" o:gfxdata="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Ce7d9YA&#10;AAAJAQAADwAAAAAAAAABACAAAAAiAAAAZHJzL2Rvd25yZXYueG1sUEsBAhQAFAAAAAgAh07iQM3m&#10;i/7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项目部门：</w:t>
      </w:r>
      <w:r>
        <w:rPr>
          <w:rFonts w:ascii="宋体" w:hAnsi="宋体"/>
          <w:sz w:val="32"/>
          <w:szCs w:val="32"/>
          <w:u w:val="single"/>
        </w:rPr>
        <w:t xml:space="preserve"> </w:t>
      </w:r>
    </w:p>
    <w:p>
      <w:pPr>
        <w:ind w:right="798" w:rightChars="380" w:firstLine="1280" w:firstLineChars="4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297180</wp:posOffset>
                </wp:positionV>
                <wp:extent cx="23336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47pt;margin-top:23.4pt;height:0pt;width:183.75pt;z-index:251662336;mso-width-relative:page;mso-height-relative:page;" filled="f" stroked="t" coordsize="21600,21600" o:gfxdata="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9wYNa1gAA&#10;AAkBAAAPAAAAAAAAAAEAIAAAACIAAABkcnMvZG93bnJldi54bWxQSwECFAAUAAAACACHTuJADeb5&#10;+O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编报日期:</w:t>
      </w:r>
    </w:p>
    <w:p>
      <w:pPr>
        <w:ind w:right="798" w:rightChars="380" w:firstLine="1280" w:firstLineChars="4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297180</wp:posOffset>
                </wp:positionV>
                <wp:extent cx="2333625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47pt;margin-top:23.4pt;height:0pt;width:183.75pt;z-index:251663360;mso-width-relative:page;mso-height-relative:page;" filled="f" stroked="t" coordsize="21600,21600" o:gfxdata="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3Bg1rWAAAA&#10;CQEAAA8AAAAAAAAAAQAgAAAAIgAAAGRycy9kb3ducmV2LnhtbFBLAQIUABQAAAAIAIdO4kD4vf2l&#10;5gEAANs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部门负责</w:t>
      </w:r>
      <w:r>
        <w:rPr>
          <w:rFonts w:ascii="宋体" w:hAnsi="宋体"/>
          <w:sz w:val="32"/>
          <w:szCs w:val="32"/>
        </w:rPr>
        <w:t>人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ind w:right="798" w:rightChars="380" w:firstLine="960" w:firstLineChars="30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297180</wp:posOffset>
                </wp:positionV>
                <wp:extent cx="2333625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7pt;margin-top:23.4pt;height:0pt;width:183.75pt;z-index:251664384;mso-width-relative:page;mso-height-relative:page;" filled="f" stroked="t" coordsize="21600,21600" o:gfxdata="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9wYNa1gAA&#10;AAkBAAAPAAAAAAAAAAEAIAAAACIAAABkcnMvZG93bnJldi54bWxQSwECFAAUAAAACACHTuJAH1QU&#10;NucBAADb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w:t>分管院</w:t>
      </w:r>
      <w:r>
        <w:rPr>
          <w:rFonts w:ascii="宋体" w:hAnsi="宋体"/>
          <w:sz w:val="32"/>
          <w:szCs w:val="32"/>
        </w:rPr>
        <w:t>领导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</w:rPr>
        <w:t xml:space="preserve"> </w:t>
      </w: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（负责</w:t>
      </w:r>
      <w:r>
        <w:rPr>
          <w:rFonts w:ascii="宋体" w:hAnsi="宋体"/>
          <w:sz w:val="28"/>
        </w:rPr>
        <w:t>人</w:t>
      </w:r>
      <w:r>
        <w:rPr>
          <w:rFonts w:hint="eastAsia" w:ascii="宋体" w:hAnsi="宋体"/>
          <w:sz w:val="28"/>
        </w:rPr>
        <w:t>签字</w:t>
      </w:r>
      <w:r>
        <w:rPr>
          <w:rFonts w:ascii="宋体" w:hAnsi="宋体"/>
          <w:sz w:val="28"/>
        </w:rPr>
        <w:t>、</w:t>
      </w:r>
      <w:r>
        <w:rPr>
          <w:rFonts w:hint="eastAsia" w:ascii="宋体" w:hAnsi="宋体"/>
          <w:sz w:val="28"/>
        </w:rPr>
        <w:t>单位</w:t>
      </w:r>
      <w:r>
        <w:rPr>
          <w:rFonts w:ascii="宋体" w:hAnsi="宋体"/>
          <w:sz w:val="28"/>
        </w:rPr>
        <w:t>盖章</w:t>
      </w:r>
      <w:r>
        <w:rPr>
          <w:rFonts w:hint="eastAsia" w:ascii="宋体" w:hAnsi="宋体"/>
          <w:sz w:val="28"/>
        </w:rPr>
        <w:t>）</w:t>
      </w:r>
    </w:p>
    <w:p>
      <w:pPr>
        <w:rPr>
          <w:rFonts w:ascii="宋体" w:hAnsi="宋体"/>
          <w:sz w:val="28"/>
        </w:rPr>
      </w:pP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中国科学技术大学苏州高等研究院</w:t>
      </w:r>
    </w:p>
    <w:p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二○二</w:t>
      </w:r>
      <w:r>
        <w:rPr>
          <w:rFonts w:hint="eastAsia"/>
          <w:color w:val="000000"/>
          <w:sz w:val="32"/>
          <w:szCs w:val="32"/>
          <w:lang w:val="en-US" w:eastAsia="zh-CN"/>
        </w:rPr>
        <w:t>二</w:t>
      </w:r>
      <w:r>
        <w:rPr>
          <w:rFonts w:hint="eastAsia"/>
          <w:color w:val="000000"/>
          <w:sz w:val="32"/>
          <w:szCs w:val="32"/>
        </w:rPr>
        <w:t>年度</w:t>
      </w:r>
    </w:p>
    <w:tbl>
      <w:tblPr>
        <w:tblStyle w:val="4"/>
        <w:tblpPr w:leftFromText="180" w:rightFromText="180" w:vertAnchor="page" w:horzAnchor="margin" w:tblpXSpec="right" w:tblpY="1787"/>
        <w:tblW w:w="82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57"/>
        <w:gridCol w:w="1457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68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79" w:hanging="179" w:hangingChars="64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部门负责人</w:t>
            </w:r>
          </w:p>
        </w:tc>
        <w:tc>
          <w:tcPr>
            <w:tcW w:w="34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66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67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编 报 人</w:t>
            </w:r>
          </w:p>
        </w:tc>
        <w:tc>
          <w:tcPr>
            <w:tcW w:w="3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经费属性</w:t>
            </w:r>
          </w:p>
        </w:tc>
        <w:tc>
          <w:tcPr>
            <w:tcW w:w="6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新增专项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66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项目类型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65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bookmarkStart w:id="0" w:name="DpXmlx"/>
            <w:r>
              <w:rPr>
                <w:rFonts w:ascii="宋体" w:hAnsi="宋体"/>
                <w:sz w:val="28"/>
              </w:rPr>
              <w:t>口</w:t>
            </w:r>
            <w:r>
              <w:rPr>
                <w:rFonts w:hint="eastAsia" w:ascii="宋体" w:hAnsi="宋体"/>
                <w:sz w:val="28"/>
              </w:rPr>
              <w:t>设备购置</w:t>
            </w:r>
            <w:r>
              <w:rPr>
                <w:rFonts w:ascii="宋体" w:hAnsi="宋体"/>
                <w:sz w:val="28"/>
              </w:rPr>
              <w:t>口</w:t>
            </w:r>
            <w:r>
              <w:rPr>
                <w:rFonts w:hint="eastAsia" w:ascii="宋体" w:hAnsi="宋体"/>
                <w:sz w:val="28"/>
              </w:rPr>
              <w:t>维修改造</w:t>
            </w:r>
            <w:r>
              <w:rPr>
                <w:rFonts w:ascii="宋体" w:hAnsi="宋体"/>
                <w:sz w:val="28"/>
              </w:rPr>
              <w:t>口</w:t>
            </w:r>
            <w:r>
              <w:rPr>
                <w:rFonts w:hint="eastAsia" w:ascii="宋体" w:hAnsi="宋体"/>
                <w:sz w:val="28"/>
              </w:rPr>
              <w:t>人力</w:t>
            </w:r>
            <w:r>
              <w:rPr>
                <w:rFonts w:ascii="宋体" w:hAnsi="宋体"/>
                <w:sz w:val="28"/>
              </w:rPr>
              <w:t>资源</w:t>
            </w:r>
            <w:r>
              <w:rPr>
                <w:rFonts w:hint="eastAsia" w:ascii="宋体" w:hAnsi="宋体"/>
                <w:sz w:val="28"/>
              </w:rPr>
              <w:t>部</w:t>
            </w:r>
            <w:r>
              <w:rPr>
                <w:rFonts w:ascii="宋体" w:hAnsi="宋体"/>
                <w:sz w:val="28"/>
              </w:rPr>
              <w:t>归口专项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口</w:t>
            </w:r>
            <w:r>
              <w:rPr>
                <w:rFonts w:hint="eastAsia" w:ascii="宋体" w:hAnsi="宋体"/>
                <w:sz w:val="28"/>
              </w:rPr>
              <w:t>研究生院</w:t>
            </w:r>
            <w:r>
              <w:rPr>
                <w:rFonts w:ascii="宋体" w:hAnsi="宋体"/>
                <w:sz w:val="28"/>
              </w:rPr>
              <w:t>归口</w:t>
            </w:r>
            <w:r>
              <w:rPr>
                <w:rFonts w:hint="eastAsia" w:ascii="宋体" w:hAnsi="宋体"/>
                <w:sz w:val="28"/>
              </w:rPr>
              <w:t>专项教务处</w:t>
            </w:r>
            <w:r>
              <w:rPr>
                <w:rFonts w:ascii="宋体" w:hAnsi="宋体"/>
                <w:sz w:val="28"/>
              </w:rPr>
              <w:t>归口</w:t>
            </w:r>
            <w:r>
              <w:rPr>
                <w:rFonts w:hint="eastAsia" w:ascii="宋体" w:hAnsi="宋体"/>
                <w:sz w:val="28"/>
              </w:rPr>
              <w:t>专项</w:t>
            </w:r>
            <w:bookmarkEnd w:id="0"/>
            <w:r>
              <w:rPr>
                <w:rFonts w:hint="eastAsia" w:ascii="宋体" w:hAnsi="宋体"/>
                <w:sz w:val="28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0" w:hRule="atLeast"/>
        </w:trPr>
        <w:tc>
          <w:tcPr>
            <w:tcW w:w="1668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由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容</w:t>
            </w:r>
          </w:p>
        </w:tc>
        <w:tc>
          <w:tcPr>
            <w:tcW w:w="6589" w:type="dxa"/>
            <w:gridSpan w:val="3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项目支出预算明细表</w:t>
      </w:r>
    </w:p>
    <w:p>
      <w:pPr>
        <w:jc w:val="center"/>
      </w:pPr>
    </w:p>
    <w:p>
      <w:pPr>
        <w:jc w:val="right"/>
        <w:rPr>
          <w:sz w:val="32"/>
          <w:szCs w:val="32"/>
        </w:rPr>
      </w:pPr>
      <w:r>
        <w:rPr>
          <w:rFonts w:hint="eastAsia"/>
          <w:szCs w:val="21"/>
        </w:rPr>
        <w:t xml:space="preserve">单位：万元  </w:t>
      </w:r>
    </w:p>
    <w:tbl>
      <w:tblPr>
        <w:tblStyle w:val="4"/>
        <w:tblpPr w:leftFromText="180" w:rightFromText="180" w:vertAnchor="page" w:horzAnchor="margin" w:tblpY="2881"/>
        <w:tblW w:w="8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517"/>
        <w:gridCol w:w="536"/>
        <w:gridCol w:w="3113"/>
        <w:gridCol w:w="1993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支  出  预  算  及  测  算  依  据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目 资 金 来 源</w:t>
            </w: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来源项目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预算批复数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年支出</w:t>
            </w:r>
            <w:r>
              <w:rPr>
                <w:szCs w:val="21"/>
              </w:rPr>
              <w:t>计划</w:t>
            </w:r>
          </w:p>
        </w:tc>
        <w:tc>
          <w:tcPr>
            <w:tcW w:w="1993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right"/>
            </w:pPr>
            <w:bookmarkStart w:id="1" w:name="c37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right"/>
              <w:rPr>
                <w:szCs w:val="21"/>
              </w:rPr>
            </w:pPr>
            <w:bookmarkStart w:id="2" w:name="c33"/>
            <w:bookmarkEnd w:id="2"/>
          </w:p>
        </w:tc>
        <w:tc>
          <w:tcPr>
            <w:tcW w:w="1992" w:type="dxa"/>
            <w:vAlign w:val="center"/>
          </w:tcPr>
          <w:p>
            <w:pPr>
              <w:jc w:val="right"/>
            </w:pPr>
            <w:bookmarkStart w:id="3" w:name="c34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  目  支  出  明  细  预  算</w:t>
            </w:r>
          </w:p>
        </w:tc>
        <w:tc>
          <w:tcPr>
            <w:tcW w:w="56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支出明细项目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6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992" w:type="dxa"/>
            <w:vAlign w:val="center"/>
          </w:tcPr>
          <w:p>
            <w:pPr>
              <w:wordWrap w:val="0"/>
              <w:jc w:val="right"/>
              <w:rPr>
                <w:szCs w:val="21"/>
              </w:rPr>
            </w:pPr>
            <w:bookmarkStart w:id="4" w:name="c6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5" w:name="c7"/>
            <w:bookmarkEnd w:id="5"/>
            <w:r>
              <w:rPr>
                <w:rFonts w:hint="eastAsia"/>
                <w:szCs w:val="21"/>
              </w:rPr>
              <w:t>办公费（含资料、印刷费）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6" w:name="c9"/>
            <w:bookmarkEnd w:id="6"/>
            <w:r>
              <w:rPr>
                <w:rFonts w:hint="eastAsia"/>
                <w:szCs w:val="21"/>
              </w:rPr>
              <w:t>邮电费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7" w:name="c11"/>
            <w:bookmarkEnd w:id="7"/>
            <w:r>
              <w:rPr>
                <w:rFonts w:hint="eastAsia"/>
                <w:szCs w:val="21"/>
              </w:rPr>
              <w:t>水电汽暖费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8" w:name="c13"/>
            <w:bookmarkEnd w:id="8"/>
            <w:r>
              <w:rPr>
                <w:rFonts w:hint="eastAsia"/>
                <w:szCs w:val="21"/>
              </w:rPr>
              <w:t>材料费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9" w:name="c15"/>
            <w:bookmarkEnd w:id="9"/>
            <w:r>
              <w:rPr>
                <w:rFonts w:hint="eastAsia"/>
                <w:szCs w:val="21"/>
              </w:rPr>
              <w:t>设备购置费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0" w:name="c17"/>
            <w:bookmarkEnd w:id="10"/>
            <w:r>
              <w:rPr>
                <w:rFonts w:hint="eastAsia"/>
                <w:szCs w:val="21"/>
              </w:rPr>
              <w:t>维修维护费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1" w:name="c19"/>
            <w:bookmarkEnd w:id="11"/>
            <w:r>
              <w:rPr>
                <w:rFonts w:hint="eastAsia"/>
                <w:szCs w:val="21"/>
              </w:rPr>
              <w:t>差旅费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2" w:name="c21"/>
            <w:bookmarkEnd w:id="12"/>
            <w:r>
              <w:rPr>
                <w:rFonts w:hint="eastAsia"/>
                <w:szCs w:val="21"/>
              </w:rPr>
              <w:t>会议费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3" w:name="c23"/>
            <w:bookmarkEnd w:id="13"/>
            <w:r>
              <w:rPr>
                <w:rFonts w:hint="eastAsia"/>
                <w:szCs w:val="21"/>
              </w:rPr>
              <w:t>培训费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4" w:name="c25"/>
            <w:bookmarkEnd w:id="14"/>
            <w:r>
              <w:rPr>
                <w:rFonts w:hint="eastAsia"/>
                <w:szCs w:val="21"/>
              </w:rPr>
              <w:t>招待费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5" w:name="c27"/>
            <w:bookmarkEnd w:id="15"/>
            <w:r>
              <w:rPr>
                <w:rFonts w:hint="eastAsia"/>
                <w:szCs w:val="21"/>
              </w:rPr>
              <w:t>交通费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6" w:name="c29"/>
            <w:bookmarkEnd w:id="16"/>
            <w:r>
              <w:rPr>
                <w:rFonts w:hint="eastAsia"/>
                <w:szCs w:val="21"/>
              </w:rPr>
              <w:t>出国</w:t>
            </w:r>
            <w:r>
              <w:rPr>
                <w:szCs w:val="21"/>
              </w:rPr>
              <w:t>费用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劳务费（含专家咨询费）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14．</w:t>
            </w: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  <w:bookmarkStart w:id="17" w:name="c31"/>
            <w:bookmarkEnd w:id="17"/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  <w:bookmarkStart w:id="18" w:name="c32"/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71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536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06" w:type="dxa"/>
            <w:gridSpan w:val="2"/>
            <w:tcBorders>
              <w:left w:val="single" w:color="FFFFFF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92" w:type="dxa"/>
            <w:vAlign w:val="center"/>
          </w:tcPr>
          <w:p>
            <w:pPr>
              <w:jc w:val="right"/>
              <w:rPr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Y="151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1" w:hRule="atLeast"/>
        </w:trPr>
        <w:tc>
          <w:tcPr>
            <w:tcW w:w="5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  算  依  据  及  说  明</w:t>
            </w:r>
          </w:p>
        </w:tc>
        <w:tc>
          <w:tcPr>
            <w:tcW w:w="7985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center"/>
        <w:rPr>
          <w:rFonts w:ascii="黑体" w:eastAsia="黑体"/>
          <w:b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TIwOTZlODg2NWQ2NjJhMzYxNjI3NTI2OTRkNTEifQ=="/>
  </w:docVars>
  <w:rsids>
    <w:rsidRoot w:val="00770157"/>
    <w:rsid w:val="0010570D"/>
    <w:rsid w:val="00154BE3"/>
    <w:rsid w:val="001B6A22"/>
    <w:rsid w:val="0035627F"/>
    <w:rsid w:val="00480742"/>
    <w:rsid w:val="005012DD"/>
    <w:rsid w:val="0050232F"/>
    <w:rsid w:val="0052719A"/>
    <w:rsid w:val="006C06BF"/>
    <w:rsid w:val="00711966"/>
    <w:rsid w:val="00770157"/>
    <w:rsid w:val="0078065C"/>
    <w:rsid w:val="008637CB"/>
    <w:rsid w:val="00880EFB"/>
    <w:rsid w:val="00911D60"/>
    <w:rsid w:val="009C13EB"/>
    <w:rsid w:val="009F2B15"/>
    <w:rsid w:val="00B66635"/>
    <w:rsid w:val="00C41890"/>
    <w:rsid w:val="00CE6B53"/>
    <w:rsid w:val="00D41E21"/>
    <w:rsid w:val="00DE390F"/>
    <w:rsid w:val="00DF0058"/>
    <w:rsid w:val="00F92B4F"/>
    <w:rsid w:val="536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2022-08-25T02:35:00Z</dcterms:created>
  <dc:creator>CW-02</dc:creator>
  <cp:lastModifiedBy> D.</cp:lastModifiedBy>
  <dcterms:modified xsi:type="dcterms:W3CDTF">2022-08-25T02:58:54Z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5F31ABB7CDB042768F95311AD276ACCF</vt:lpwstr>
  </property>
</Properties>
</file>